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117C2E" w:rsidP="005A66CD">
      <w:pPr>
        <w:pStyle w:val="Heading1"/>
        <w:spacing w:before="0"/>
        <w:jc w:val="center"/>
      </w:pPr>
      <w:r>
        <w:t>Code ASCII</w:t>
      </w:r>
    </w:p>
    <w:p w:rsidR="00117C2E" w:rsidRDefault="00117C2E" w:rsidP="00117C2E">
      <w:pPr>
        <w:pStyle w:val="Heading2"/>
        <w:rPr>
          <w:rFonts w:ascii="Cambria" w:eastAsia="Times New Roman" w:hAnsi="Cambria" w:cs="Times New Roman"/>
          <w:color w:val="4F81BD"/>
        </w:rPr>
      </w:pPr>
      <w:r>
        <w:rPr>
          <w:rFonts w:ascii="Cambria" w:eastAsia="Times New Roman" w:hAnsi="Cambria" w:cs="Times New Roman"/>
          <w:color w:val="4F81BD"/>
        </w:rPr>
        <w:t xml:space="preserve">TD 8 : codage binaire et caractères ASCII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117C2E">
        <w:t>4</w:t>
      </w:r>
      <w:r w:rsidR="007F3420">
        <w:rPr>
          <w:rFonts w:ascii="Cambria" w:eastAsia="Times New Roman" w:hAnsi="Cambria" w:cs="Times New Roman"/>
          <w:color w:val="4F81BD"/>
          <w:lang w:eastAsia="ar-SA"/>
        </w:rPr>
        <w:t> </w:t>
      </w:r>
    </w:p>
    <w:p w:rsidR="00117C2E" w:rsidRDefault="00117C2E" w:rsidP="00117C2E">
      <w:pPr>
        <w:spacing w:after="120" w:line="240" w:lineRule="auto"/>
        <w:jc w:val="both"/>
      </w:pPr>
      <w:r>
        <w:t>Ecrire un programme qui demande à l’utilisateur un caractère et qui affiche en retour le code ASCII du caractère fourni.</w:t>
      </w:r>
      <w:r w:rsidR="007F3420">
        <w:rPr>
          <w:lang w:eastAsia="ar-SA"/>
        </w:rPr>
        <w:t xml:space="preserve"> </w:t>
      </w:r>
      <w:r>
        <w:rPr>
          <w:lang w:eastAsia="ar-SA"/>
        </w:rPr>
        <w:t>L</w:t>
      </w:r>
      <w:r>
        <w:t>’utilisateur doit pouvoir répéter l’opération tant qu’il le souhaite. Par ailleurs, le programme doit compter le nombre de lettres majuscules, minuscules et des chiffres fournis par l’utilisateur.</w:t>
      </w:r>
    </w:p>
    <w:p w:rsidR="008A0B7B" w:rsidRDefault="008A0B7B" w:rsidP="007E2C1C">
      <w:pPr>
        <w:pStyle w:val="Heading3"/>
      </w:pPr>
      <w:r>
        <w:t>Correction</w:t>
      </w:r>
    </w:p>
    <w:p w:rsidR="00117C2E" w:rsidRPr="00117C2E" w:rsidRDefault="00117C2E" w:rsidP="00117C2E">
      <w:pPr>
        <w:jc w:val="both"/>
      </w:pPr>
      <w:r>
        <w:t xml:space="preserve">Pour chaque caractère donné par l’utilisateur, en réalité, deux caractères sont fournis : celui donné par l’utilisateur et le caractère de nouvelle ligne (la touche « entrée »).  Il faut donc lire le premier caractère, et ensuite consommer le second, de manière à ce qu’il ne soit plus disponible (qu’il  ne soit plus au </w:t>
      </w:r>
      <w:r w:rsidRPr="00117C2E">
        <w:rPr>
          <w:i/>
        </w:rPr>
        <w:t>buffer</w:t>
      </w:r>
      <w:r>
        <w:t>) lors qu’on voudrait demander a l’utilisateur un nouveau caractère.</w:t>
      </w:r>
    </w:p>
    <w:tbl>
      <w:tblPr>
        <w:tblStyle w:val="TableGrid"/>
        <w:tblW w:w="4701" w:type="pct"/>
        <w:jc w:val="center"/>
        <w:tblInd w:w="-441" w:type="dxa"/>
        <w:tblLook w:val="04A0"/>
      </w:tblPr>
      <w:tblGrid>
        <w:gridCol w:w="10331"/>
      </w:tblGrid>
      <w:tr w:rsidR="007F3420" w:rsidRPr="00117C2E" w:rsidTr="00117C2E">
        <w:trPr>
          <w:jc w:val="center"/>
        </w:trPr>
        <w:tc>
          <w:tcPr>
            <w:tcW w:w="10330" w:type="dxa"/>
          </w:tcPr>
          <w:p w:rsidR="00117C2E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</w:rPr>
              <w:t>#include &lt;stdio.h&gt;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</w:rPr>
              <w:t>/*  TD 8 : char-ascii */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>int main () {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char c;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char op, nl;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int maj, min, chiffre;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int ascii;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op = 'O';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maj = 0;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min = 0;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chiffre = 0;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do {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printf ("Entrez un caractere : ");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scanf ("%c%c", &amp;c, &amp;nl); //on capture le charactere et le nl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ascii = (int) c;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printf ("Code ASCII de %c est %d\n",c,ascii);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//tous les chiffres sont codes entre 48 et 57 en ASCII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//tous les maj sont codes entre 65 et 90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//tous les min sont codes entre 97 et 122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  <w:lang w:val="fr-FR"/>
              </w:rPr>
              <w:t xml:space="preserve">       </w:t>
            </w:r>
            <w:r w:rsidRPr="00117C2E">
              <w:rPr>
                <w:sz w:val="22"/>
              </w:rPr>
              <w:t>if (ascii&gt;=48 &amp;&amp; ascii&lt;=57) chiffre++;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</w:rPr>
              <w:t xml:space="preserve">       else if (ascii&gt;=65 &amp;&amp; ascii&lt;=90) maj++;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</w:rPr>
              <w:t xml:space="preserve">       else if (ascii&gt;=97 &amp;&amp; ascii&lt;=122) min++;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</w:rPr>
              <w:t xml:space="preserve">       </w:t>
            </w:r>
            <w:r w:rsidRPr="00117C2E">
              <w:rPr>
                <w:sz w:val="22"/>
                <w:lang w:val="fr-FR"/>
              </w:rPr>
              <w:t>printf ("Continuer [ O | N ] ? ");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    scanf ("%c%c", &amp;op, &amp;nl); //on capture le charactere et le nl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  <w:lang w:val="fr-FR"/>
              </w:rPr>
              <w:t xml:space="preserve">   </w:t>
            </w:r>
            <w:r w:rsidRPr="00117C2E">
              <w:rPr>
                <w:sz w:val="22"/>
              </w:rPr>
              <w:t>} while (op=='o' || op=='O');</w:t>
            </w:r>
          </w:p>
          <w:p w:rsidR="00117C2E" w:rsidRPr="00117C2E" w:rsidRDefault="00117C2E" w:rsidP="00117C2E">
            <w:pPr>
              <w:pStyle w:val="code"/>
              <w:rPr>
                <w:sz w:val="22"/>
              </w:rPr>
            </w:pP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 w:rsidRPr="00117C2E">
              <w:rPr>
                <w:sz w:val="22"/>
                <w:lang w:val="fr-FR"/>
              </w:rPr>
              <w:t xml:space="preserve">   printf ("Vous avez entre : %d chiffres, \n\t %d lettres majuscules"</w:t>
            </w:r>
          </w:p>
          <w:p w:rsidR="00117C2E" w:rsidRPr="00117C2E" w:rsidRDefault="00117C2E" w:rsidP="00117C2E">
            <w:pPr>
              <w:pStyle w:val="code"/>
              <w:rPr>
                <w:sz w:val="22"/>
                <w:lang w:val="fr-FR"/>
              </w:rPr>
            </w:pPr>
            <w:r>
              <w:rPr>
                <w:sz w:val="22"/>
                <w:lang w:val="fr-FR"/>
              </w:rPr>
              <w:t xml:space="preserve">                       </w:t>
            </w:r>
            <w:r w:rsidRPr="00117C2E">
              <w:rPr>
                <w:sz w:val="22"/>
                <w:lang w:val="fr-FR"/>
              </w:rPr>
              <w:t xml:space="preserve"> " \n\t %d lettres minuscules\n", chiffre, maj, min);</w:t>
            </w:r>
          </w:p>
          <w:p w:rsidR="007F3420" w:rsidRPr="00117C2E" w:rsidRDefault="00117C2E" w:rsidP="00117C2E">
            <w:pPr>
              <w:pStyle w:val="code"/>
              <w:rPr>
                <w:sz w:val="22"/>
              </w:rPr>
            </w:pPr>
            <w:r w:rsidRPr="00117C2E">
              <w:rPr>
                <w:sz w:val="22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D73" w:rsidRDefault="00903D73" w:rsidP="002B2395">
      <w:pPr>
        <w:spacing w:after="0" w:line="240" w:lineRule="auto"/>
      </w:pPr>
      <w:r>
        <w:separator/>
      </w:r>
    </w:p>
  </w:endnote>
  <w:endnote w:type="continuationSeparator" w:id="1">
    <w:p w:rsidR="00903D73" w:rsidRDefault="00903D73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7125A3" w:rsidRPr="00FE62AB" w:rsidRDefault="007125A3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D73" w:rsidRDefault="00903D73" w:rsidP="002B2395">
      <w:pPr>
        <w:spacing w:after="0" w:line="240" w:lineRule="auto"/>
      </w:pPr>
      <w:r>
        <w:separator/>
      </w:r>
    </w:p>
  </w:footnote>
  <w:footnote w:type="continuationSeparator" w:id="1">
    <w:p w:rsidR="00903D73" w:rsidRDefault="00903D73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7125A3" w:rsidRPr="00B90E97" w:rsidRDefault="007125A3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A84"/>
    <w:multiLevelType w:val="hybridMultilevel"/>
    <w:tmpl w:val="61E2AD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56745"/>
    <w:multiLevelType w:val="hybridMultilevel"/>
    <w:tmpl w:val="8C202C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13E06"/>
    <w:multiLevelType w:val="hybridMultilevel"/>
    <w:tmpl w:val="4886A4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117C2E"/>
    <w:rsid w:val="0019675D"/>
    <w:rsid w:val="001A13C7"/>
    <w:rsid w:val="001C710F"/>
    <w:rsid w:val="001D736C"/>
    <w:rsid w:val="001F6B18"/>
    <w:rsid w:val="0023464C"/>
    <w:rsid w:val="00255266"/>
    <w:rsid w:val="002605AD"/>
    <w:rsid w:val="002B2395"/>
    <w:rsid w:val="003632D3"/>
    <w:rsid w:val="0046205D"/>
    <w:rsid w:val="005167C2"/>
    <w:rsid w:val="00530747"/>
    <w:rsid w:val="005715E1"/>
    <w:rsid w:val="005839E6"/>
    <w:rsid w:val="00594C08"/>
    <w:rsid w:val="005A66CD"/>
    <w:rsid w:val="00665816"/>
    <w:rsid w:val="006A6801"/>
    <w:rsid w:val="007125A3"/>
    <w:rsid w:val="00714A71"/>
    <w:rsid w:val="007154CA"/>
    <w:rsid w:val="007551E0"/>
    <w:rsid w:val="00796BC3"/>
    <w:rsid w:val="007C01CF"/>
    <w:rsid w:val="007D602A"/>
    <w:rsid w:val="007E2C1C"/>
    <w:rsid w:val="007F3420"/>
    <w:rsid w:val="00803FA6"/>
    <w:rsid w:val="00822DA1"/>
    <w:rsid w:val="008A0B7B"/>
    <w:rsid w:val="008D1D52"/>
    <w:rsid w:val="008F5E0D"/>
    <w:rsid w:val="00903D73"/>
    <w:rsid w:val="00923AAB"/>
    <w:rsid w:val="0092599C"/>
    <w:rsid w:val="009308AA"/>
    <w:rsid w:val="00974B4E"/>
    <w:rsid w:val="00976C9F"/>
    <w:rsid w:val="009918EB"/>
    <w:rsid w:val="009F455F"/>
    <w:rsid w:val="00A34CC5"/>
    <w:rsid w:val="00A50ECC"/>
    <w:rsid w:val="00A80433"/>
    <w:rsid w:val="00B57951"/>
    <w:rsid w:val="00B90E97"/>
    <w:rsid w:val="00BC013A"/>
    <w:rsid w:val="00C5770A"/>
    <w:rsid w:val="00CC4372"/>
    <w:rsid w:val="00CD22FE"/>
    <w:rsid w:val="00CD7205"/>
    <w:rsid w:val="00CF3B0A"/>
    <w:rsid w:val="00CF76C4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8654A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05E84FD-0687-443D-A4BF-E7EA282C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1</TotalTime>
  <Pages>1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1766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2</cp:revision>
  <cp:lastPrinted>2008-12-16T10:37:00Z</cp:lastPrinted>
  <dcterms:created xsi:type="dcterms:W3CDTF">2008-12-16T10:47:00Z</dcterms:created>
  <dcterms:modified xsi:type="dcterms:W3CDTF">2008-12-16T10:47:00Z</dcterms:modified>
</cp:coreProperties>
</file>